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D0" w:rsidRPr="00441168" w:rsidRDefault="00627ED0" w:rsidP="00441168">
      <w:pPr>
        <w:widowControl w:val="0"/>
        <w:outlineLvl w:val="0"/>
        <w:rPr>
          <w:rFonts w:ascii="Arial" w:hAnsi="Arial" w:cs="Arial"/>
          <w:b/>
          <w:bCs/>
          <w:color w:val="260F54"/>
          <w:sz w:val="32"/>
          <w:szCs w:val="32"/>
        </w:rPr>
      </w:pPr>
      <w:r w:rsidRPr="00441168">
        <w:rPr>
          <w:rFonts w:ascii="Arial" w:hAnsi="Arial" w:cs="Arial"/>
          <w:b/>
          <w:bCs/>
          <w:color w:val="260F54"/>
          <w:sz w:val="32"/>
          <w:szCs w:val="32"/>
        </w:rPr>
        <w:t>BHS / BRC Third Party Liability Insurance</w:t>
      </w:r>
    </w:p>
    <w:p w:rsidR="00627ED0" w:rsidRPr="00441168" w:rsidRDefault="00627ED0" w:rsidP="00627ED0">
      <w:pPr>
        <w:widowControl w:val="0"/>
        <w:rPr>
          <w:rFonts w:ascii="Arial" w:hAnsi="Arial" w:cs="Arial"/>
          <w:b/>
          <w:bCs/>
          <w:color w:val="260F54"/>
          <w:sz w:val="32"/>
          <w:szCs w:val="32"/>
        </w:rPr>
      </w:pPr>
      <w:r w:rsidRPr="00441168">
        <w:rPr>
          <w:rFonts w:ascii="Arial" w:hAnsi="Arial" w:cs="Arial"/>
          <w:b/>
          <w:bCs/>
          <w:color w:val="260F54"/>
          <w:sz w:val="32"/>
          <w:szCs w:val="32"/>
        </w:rPr>
        <w:t>- Your Questions answered by SEIB</w:t>
      </w:r>
    </w:p>
    <w:p w:rsidR="00627ED0" w:rsidRPr="00441168" w:rsidRDefault="00627ED0" w:rsidP="00627ED0">
      <w:pPr>
        <w:widowControl w:val="0"/>
        <w:jc w:val="both"/>
        <w:rPr>
          <w:rFonts w:ascii="Arial" w:hAnsi="Arial" w:cs="Arial"/>
          <w:b/>
          <w:bCs/>
        </w:rPr>
      </w:pPr>
    </w:p>
    <w:p w:rsidR="00627ED0" w:rsidRPr="00441168" w:rsidRDefault="00627ED0" w:rsidP="00627ED0">
      <w:pPr>
        <w:widowControl w:val="0"/>
        <w:jc w:val="both"/>
        <w:rPr>
          <w:rFonts w:ascii="Arial" w:hAnsi="Arial" w:cs="Arial"/>
        </w:rPr>
      </w:pPr>
      <w:r w:rsidRPr="00441168">
        <w:rPr>
          <w:rFonts w:ascii="Arial" w:hAnsi="Arial" w:cs="Arial"/>
        </w:rPr>
        <w:t>Please read this information in conjunction with the attached insurance sheets:</w:t>
      </w:r>
    </w:p>
    <w:p w:rsidR="00627ED0" w:rsidRPr="00441168" w:rsidRDefault="00627ED0" w:rsidP="00627ED0">
      <w:pPr>
        <w:widowControl w:val="0"/>
        <w:jc w:val="both"/>
        <w:rPr>
          <w:rFonts w:ascii="Arial" w:hAnsi="Arial" w:cs="Arial"/>
          <w:color w:val="260F54"/>
          <w:sz w:val="12"/>
          <w:szCs w:val="12"/>
        </w:rPr>
      </w:pPr>
    </w:p>
    <w:p w:rsidR="00627ED0" w:rsidRPr="00441168" w:rsidRDefault="00627ED0" w:rsidP="00441168">
      <w:pPr>
        <w:widowControl w:val="0"/>
        <w:jc w:val="both"/>
        <w:outlineLvl w:val="0"/>
        <w:rPr>
          <w:rFonts w:ascii="Arial" w:hAnsi="Arial" w:cs="Arial"/>
          <w:b/>
          <w:bCs/>
          <w:color w:val="260F54"/>
          <w:sz w:val="22"/>
          <w:szCs w:val="22"/>
        </w:rPr>
      </w:pPr>
      <w:r w:rsidRPr="00441168">
        <w:rPr>
          <w:rFonts w:ascii="Arial" w:hAnsi="Arial" w:cs="Arial"/>
          <w:b/>
          <w:bCs/>
          <w:color w:val="260F54"/>
          <w:sz w:val="22"/>
          <w:szCs w:val="22"/>
        </w:rPr>
        <w:t>Q: What cover do club organisers receive?</w:t>
      </w:r>
    </w:p>
    <w:p w:rsidR="00627ED0" w:rsidRPr="00441168" w:rsidRDefault="00627ED0" w:rsidP="00627ED0">
      <w:pPr>
        <w:widowControl w:val="0"/>
        <w:jc w:val="both"/>
        <w:rPr>
          <w:rFonts w:ascii="Arial" w:hAnsi="Arial" w:cs="Arial"/>
        </w:rPr>
      </w:pPr>
      <w:r w:rsidRPr="00441168">
        <w:rPr>
          <w:rFonts w:ascii="Arial" w:hAnsi="Arial" w:cs="Arial"/>
          <w:b/>
          <w:bCs/>
          <w:color w:val="260F54"/>
        </w:rPr>
        <w:t>A:</w:t>
      </w:r>
      <w:r w:rsidRPr="00441168">
        <w:rPr>
          <w:rFonts w:ascii="Arial" w:hAnsi="Arial" w:cs="Arial"/>
        </w:rPr>
        <w:t xml:space="preserve"> The Club Committee, officials, volunteers and instructors will be insured up to £20,000,000 for any one claim in respect of all officially organised activities, including social and fundraising activities. In addition, legal costs incurred with Underwriters’ consent will be insured.</w:t>
      </w:r>
    </w:p>
    <w:p w:rsidR="00627ED0" w:rsidRPr="00441168" w:rsidRDefault="00627ED0" w:rsidP="00627ED0">
      <w:pPr>
        <w:widowControl w:val="0"/>
        <w:jc w:val="both"/>
        <w:rPr>
          <w:rFonts w:ascii="Arial" w:hAnsi="Arial" w:cs="Arial"/>
        </w:rPr>
      </w:pPr>
    </w:p>
    <w:p w:rsidR="00627ED0" w:rsidRPr="00441168" w:rsidRDefault="00627ED0" w:rsidP="00441168">
      <w:pPr>
        <w:widowControl w:val="0"/>
        <w:jc w:val="both"/>
        <w:outlineLvl w:val="0"/>
        <w:rPr>
          <w:rFonts w:ascii="Arial" w:hAnsi="Arial" w:cs="Arial"/>
          <w:b/>
          <w:bCs/>
          <w:color w:val="260F54"/>
          <w:sz w:val="22"/>
          <w:szCs w:val="22"/>
        </w:rPr>
      </w:pPr>
      <w:r w:rsidRPr="00441168">
        <w:rPr>
          <w:rFonts w:ascii="Arial" w:hAnsi="Arial" w:cs="Arial"/>
          <w:b/>
          <w:bCs/>
          <w:color w:val="260F54"/>
          <w:sz w:val="22"/>
          <w:szCs w:val="22"/>
        </w:rPr>
        <w:t>Q: What cover do club members receive?</w:t>
      </w:r>
    </w:p>
    <w:p w:rsidR="00627ED0" w:rsidRPr="00441168" w:rsidRDefault="00627ED0" w:rsidP="00627ED0">
      <w:pPr>
        <w:widowControl w:val="0"/>
        <w:jc w:val="both"/>
        <w:rPr>
          <w:rFonts w:ascii="Arial" w:hAnsi="Arial" w:cs="Arial"/>
        </w:rPr>
      </w:pPr>
      <w:r w:rsidRPr="00441168">
        <w:rPr>
          <w:rFonts w:ascii="Arial" w:hAnsi="Arial" w:cs="Arial"/>
          <w:b/>
          <w:bCs/>
          <w:color w:val="260F54"/>
        </w:rPr>
        <w:t>A:</w:t>
      </w:r>
      <w:r w:rsidRPr="00441168">
        <w:rPr>
          <w:rFonts w:ascii="Arial" w:hAnsi="Arial" w:cs="Arial"/>
        </w:rPr>
        <w:t xml:space="preserve"> Club members will be insured whilst taking part in activities </w:t>
      </w:r>
      <w:r w:rsidRPr="00441168">
        <w:rPr>
          <w:rFonts w:ascii="Arial" w:hAnsi="Arial" w:cs="Arial"/>
        </w:rPr>
        <w:br/>
        <w:t>organised by their own affiliated riding club, another BHS-affiliated riding club or the BRC head office based at Stoneleigh. The policy extends to cover the liability of one member to another. The limit of Indemnity is £20,000,000 in respect of any one claim.</w:t>
      </w:r>
    </w:p>
    <w:p w:rsidR="00627ED0" w:rsidRPr="00441168" w:rsidRDefault="00627ED0" w:rsidP="00627ED0">
      <w:pPr>
        <w:widowControl w:val="0"/>
        <w:jc w:val="both"/>
        <w:rPr>
          <w:rFonts w:ascii="Arial" w:hAnsi="Arial" w:cs="Arial"/>
          <w:b/>
          <w:bCs/>
          <w:u w:val="single"/>
        </w:rPr>
      </w:pPr>
    </w:p>
    <w:p w:rsidR="00627ED0" w:rsidRPr="00441168" w:rsidRDefault="00627ED0" w:rsidP="00627ED0">
      <w:pPr>
        <w:widowControl w:val="0"/>
        <w:jc w:val="both"/>
        <w:rPr>
          <w:rFonts w:ascii="Arial" w:hAnsi="Arial" w:cs="Arial"/>
        </w:rPr>
      </w:pPr>
      <w:r w:rsidRPr="00441168">
        <w:rPr>
          <w:rFonts w:ascii="Arial" w:hAnsi="Arial" w:cs="Arial"/>
          <w:b/>
          <w:bCs/>
          <w:u w:val="single"/>
        </w:rPr>
        <w:t>Please note:</w:t>
      </w:r>
      <w:r w:rsidRPr="00441168">
        <w:rPr>
          <w:rFonts w:ascii="Arial" w:hAnsi="Arial" w:cs="Arial"/>
          <w:b/>
          <w:bCs/>
        </w:rPr>
        <w:t xml:space="preserve"> </w:t>
      </w:r>
      <w:r w:rsidRPr="00441168">
        <w:rPr>
          <w:rFonts w:ascii="Arial" w:hAnsi="Arial" w:cs="Arial"/>
        </w:rPr>
        <w:t xml:space="preserve">Travel to and from activities is </w:t>
      </w:r>
      <w:r w:rsidRPr="00441168">
        <w:rPr>
          <w:rFonts w:ascii="Arial" w:hAnsi="Arial" w:cs="Arial"/>
          <w:b/>
          <w:bCs/>
        </w:rPr>
        <w:t xml:space="preserve">EXCLUDED. </w:t>
      </w:r>
      <w:r w:rsidRPr="00441168">
        <w:rPr>
          <w:rFonts w:ascii="Arial" w:hAnsi="Arial" w:cs="Arial"/>
        </w:rPr>
        <w:t xml:space="preserve">Members are </w:t>
      </w:r>
      <w:r w:rsidRPr="00441168">
        <w:rPr>
          <w:rFonts w:ascii="Arial" w:hAnsi="Arial" w:cs="Arial"/>
          <w:b/>
          <w:bCs/>
        </w:rPr>
        <w:t xml:space="preserve">NOT INSURED </w:t>
      </w:r>
      <w:r w:rsidRPr="00441168">
        <w:rPr>
          <w:rFonts w:ascii="Arial" w:hAnsi="Arial" w:cs="Arial"/>
        </w:rPr>
        <w:t xml:space="preserve">outside affiliated riding club activities, e.g. hacking out </w:t>
      </w:r>
      <w:r w:rsidRPr="00441168">
        <w:rPr>
          <w:rFonts w:ascii="Arial" w:hAnsi="Arial" w:cs="Arial"/>
        </w:rPr>
        <w:br/>
        <w:t>independently.</w:t>
      </w:r>
    </w:p>
    <w:p w:rsidR="00627ED0" w:rsidRPr="00441168" w:rsidRDefault="00627ED0" w:rsidP="00627ED0">
      <w:pPr>
        <w:widowControl w:val="0"/>
        <w:jc w:val="both"/>
        <w:rPr>
          <w:rFonts w:ascii="Arial" w:hAnsi="Arial" w:cs="Arial"/>
        </w:rPr>
      </w:pPr>
    </w:p>
    <w:p w:rsidR="00627ED0" w:rsidRPr="00441168" w:rsidRDefault="00627ED0" w:rsidP="00627ED0">
      <w:pPr>
        <w:widowControl w:val="0"/>
        <w:jc w:val="both"/>
        <w:rPr>
          <w:rFonts w:ascii="Arial" w:hAnsi="Arial" w:cs="Arial"/>
          <w:b/>
          <w:bCs/>
          <w:color w:val="260F54"/>
          <w:sz w:val="22"/>
          <w:szCs w:val="22"/>
        </w:rPr>
      </w:pPr>
      <w:r w:rsidRPr="00441168">
        <w:rPr>
          <w:rFonts w:ascii="Arial" w:hAnsi="Arial" w:cs="Arial"/>
          <w:b/>
          <w:bCs/>
          <w:color w:val="260F54"/>
          <w:sz w:val="22"/>
          <w:szCs w:val="22"/>
        </w:rPr>
        <w:t xml:space="preserve">Q: Will the club be covered if non-members are allowed </w:t>
      </w:r>
      <w:r w:rsidRPr="00441168">
        <w:rPr>
          <w:rFonts w:ascii="Arial" w:hAnsi="Arial" w:cs="Arial"/>
          <w:b/>
          <w:bCs/>
          <w:color w:val="260F54"/>
          <w:sz w:val="22"/>
          <w:szCs w:val="22"/>
        </w:rPr>
        <w:br/>
        <w:t>to compete?</w:t>
      </w:r>
    </w:p>
    <w:p w:rsidR="00627ED0" w:rsidRPr="00441168" w:rsidRDefault="00627ED0" w:rsidP="00627ED0">
      <w:pPr>
        <w:widowControl w:val="0"/>
        <w:jc w:val="both"/>
        <w:rPr>
          <w:rFonts w:ascii="Arial" w:hAnsi="Arial" w:cs="Arial"/>
        </w:rPr>
      </w:pPr>
      <w:r w:rsidRPr="00441168">
        <w:rPr>
          <w:rFonts w:ascii="Arial" w:hAnsi="Arial" w:cs="Arial"/>
          <w:b/>
          <w:bCs/>
          <w:color w:val="260F54"/>
        </w:rPr>
        <w:t>A:</w:t>
      </w:r>
      <w:r w:rsidRPr="00441168">
        <w:rPr>
          <w:rFonts w:ascii="Arial" w:hAnsi="Arial" w:cs="Arial"/>
        </w:rPr>
        <w:t xml:space="preserve"> Yes. The club will be covered for all its activities, so if non-members compete, the policy DOES apply.  We do suggest, however, as a best practice you ask non-members for details of any liability policy that they may have.</w:t>
      </w:r>
    </w:p>
    <w:p w:rsidR="00627ED0" w:rsidRPr="00441168" w:rsidRDefault="00627ED0" w:rsidP="00627ED0">
      <w:pPr>
        <w:widowControl w:val="0"/>
        <w:jc w:val="both"/>
        <w:rPr>
          <w:rFonts w:ascii="Arial" w:hAnsi="Arial" w:cs="Arial"/>
        </w:rPr>
      </w:pPr>
    </w:p>
    <w:p w:rsidR="00627ED0" w:rsidRPr="00441168" w:rsidRDefault="00627ED0" w:rsidP="00441168">
      <w:pPr>
        <w:widowControl w:val="0"/>
        <w:jc w:val="both"/>
        <w:outlineLvl w:val="0"/>
        <w:rPr>
          <w:rFonts w:ascii="Arial" w:hAnsi="Arial" w:cs="Arial"/>
          <w:b/>
          <w:bCs/>
          <w:color w:val="260F54"/>
          <w:sz w:val="22"/>
          <w:szCs w:val="22"/>
        </w:rPr>
      </w:pPr>
      <w:r w:rsidRPr="00441168">
        <w:rPr>
          <w:rFonts w:ascii="Arial" w:hAnsi="Arial" w:cs="Arial"/>
          <w:b/>
          <w:bCs/>
          <w:color w:val="260F54"/>
          <w:sz w:val="22"/>
          <w:szCs w:val="22"/>
        </w:rPr>
        <w:t>Q: Will the club’s instructors and helpers be insured?</w:t>
      </w:r>
    </w:p>
    <w:p w:rsidR="00627ED0" w:rsidRPr="00441168" w:rsidRDefault="00627ED0" w:rsidP="00627ED0">
      <w:pPr>
        <w:widowControl w:val="0"/>
        <w:jc w:val="both"/>
        <w:rPr>
          <w:rFonts w:ascii="Arial" w:hAnsi="Arial" w:cs="Arial"/>
        </w:rPr>
      </w:pPr>
      <w:r w:rsidRPr="00441168">
        <w:rPr>
          <w:rFonts w:ascii="Arial" w:hAnsi="Arial" w:cs="Arial"/>
          <w:b/>
          <w:bCs/>
          <w:color w:val="260F54"/>
        </w:rPr>
        <w:t>A:</w:t>
      </w:r>
      <w:r w:rsidRPr="00441168">
        <w:rPr>
          <w:rFonts w:ascii="Arial" w:hAnsi="Arial" w:cs="Arial"/>
        </w:rPr>
        <w:t xml:space="preserve"> The policies cover all instructors (paid or unpaid), officials and helpers whilst acting on behalf of an affiliated riding club.</w:t>
      </w:r>
    </w:p>
    <w:p w:rsidR="00627ED0" w:rsidRPr="00441168" w:rsidRDefault="00627ED0" w:rsidP="00627ED0">
      <w:pPr>
        <w:widowControl w:val="0"/>
        <w:jc w:val="both"/>
        <w:rPr>
          <w:rFonts w:ascii="Arial" w:hAnsi="Arial" w:cs="Arial"/>
          <w:color w:val="260F54"/>
        </w:rPr>
      </w:pPr>
    </w:p>
    <w:p w:rsidR="00627ED0" w:rsidRPr="00441168" w:rsidRDefault="00627ED0" w:rsidP="00441168">
      <w:pPr>
        <w:widowControl w:val="0"/>
        <w:jc w:val="both"/>
        <w:outlineLvl w:val="0"/>
        <w:rPr>
          <w:rFonts w:ascii="Arial" w:hAnsi="Arial" w:cs="Arial"/>
          <w:b/>
          <w:bCs/>
          <w:color w:val="260F54"/>
          <w:sz w:val="22"/>
          <w:szCs w:val="22"/>
        </w:rPr>
      </w:pPr>
      <w:r w:rsidRPr="00441168">
        <w:rPr>
          <w:rFonts w:ascii="Arial" w:hAnsi="Arial" w:cs="Arial"/>
          <w:b/>
          <w:bCs/>
          <w:color w:val="260F54"/>
          <w:sz w:val="22"/>
          <w:szCs w:val="22"/>
        </w:rPr>
        <w:t>Q: Do instructors have to be qualified?</w:t>
      </w:r>
    </w:p>
    <w:p w:rsidR="00627ED0" w:rsidRPr="00441168" w:rsidRDefault="00627ED0" w:rsidP="00441168">
      <w:pPr>
        <w:widowControl w:val="0"/>
        <w:jc w:val="both"/>
        <w:outlineLvl w:val="0"/>
        <w:rPr>
          <w:rFonts w:ascii="Arial" w:hAnsi="Arial" w:cs="Arial"/>
        </w:rPr>
      </w:pPr>
      <w:r w:rsidRPr="00441168">
        <w:rPr>
          <w:rFonts w:ascii="Arial" w:hAnsi="Arial" w:cs="Arial"/>
          <w:b/>
          <w:bCs/>
          <w:color w:val="260F54"/>
        </w:rPr>
        <w:t>A:</w:t>
      </w:r>
      <w:r w:rsidRPr="00441168">
        <w:rPr>
          <w:rFonts w:ascii="Arial" w:hAnsi="Arial" w:cs="Arial"/>
          <w:color w:val="260F54"/>
        </w:rPr>
        <w:t xml:space="preserve"> </w:t>
      </w:r>
      <w:r w:rsidRPr="00441168">
        <w:rPr>
          <w:rFonts w:ascii="Arial" w:hAnsi="Arial" w:cs="Arial"/>
        </w:rPr>
        <w:t>No, but your club should use only experienced, competent people.</w:t>
      </w:r>
    </w:p>
    <w:p w:rsidR="00627ED0" w:rsidRPr="00441168" w:rsidRDefault="00627ED0" w:rsidP="00627ED0">
      <w:pPr>
        <w:widowControl w:val="0"/>
        <w:jc w:val="both"/>
        <w:rPr>
          <w:rFonts w:ascii="Arial" w:hAnsi="Arial" w:cs="Arial"/>
        </w:rPr>
      </w:pPr>
    </w:p>
    <w:p w:rsidR="00627ED0" w:rsidRPr="00441168" w:rsidRDefault="00627ED0" w:rsidP="00441168">
      <w:pPr>
        <w:widowControl w:val="0"/>
        <w:jc w:val="both"/>
        <w:outlineLvl w:val="0"/>
        <w:rPr>
          <w:rFonts w:ascii="Arial" w:hAnsi="Arial" w:cs="Arial"/>
          <w:b/>
          <w:bCs/>
          <w:color w:val="260F54"/>
          <w:sz w:val="22"/>
          <w:szCs w:val="22"/>
        </w:rPr>
      </w:pPr>
      <w:r w:rsidRPr="00441168">
        <w:rPr>
          <w:rFonts w:ascii="Arial" w:hAnsi="Arial" w:cs="Arial"/>
          <w:b/>
          <w:bCs/>
          <w:color w:val="260F54"/>
          <w:sz w:val="22"/>
          <w:szCs w:val="22"/>
        </w:rPr>
        <w:t>Q: Does the insurance policy cover land on which events are held?</w:t>
      </w:r>
    </w:p>
    <w:p w:rsidR="00627ED0" w:rsidRPr="00441168" w:rsidRDefault="00627ED0" w:rsidP="00627ED0">
      <w:pPr>
        <w:widowControl w:val="0"/>
        <w:jc w:val="both"/>
        <w:rPr>
          <w:rFonts w:ascii="Arial" w:hAnsi="Arial" w:cs="Arial"/>
        </w:rPr>
      </w:pPr>
      <w:r w:rsidRPr="00441168">
        <w:rPr>
          <w:rFonts w:ascii="Arial" w:hAnsi="Arial" w:cs="Arial"/>
          <w:b/>
          <w:bCs/>
          <w:color w:val="260F54"/>
        </w:rPr>
        <w:t>A:</w:t>
      </w:r>
      <w:r w:rsidRPr="00441168">
        <w:rPr>
          <w:rFonts w:ascii="Arial" w:hAnsi="Arial" w:cs="Arial"/>
        </w:rPr>
        <w:t xml:space="preserve"> Yes. The policies extend to provide cover for any landowner or occupier on whose land events or other activities organised by your club are held or pass over or whose land is used for access to the event.</w:t>
      </w:r>
    </w:p>
    <w:p w:rsidR="00627ED0" w:rsidRPr="00441168" w:rsidRDefault="00627ED0" w:rsidP="00627ED0">
      <w:pPr>
        <w:widowControl w:val="0"/>
        <w:jc w:val="both"/>
        <w:rPr>
          <w:rFonts w:ascii="Arial" w:hAnsi="Arial" w:cs="Arial"/>
          <w:b/>
          <w:bCs/>
        </w:rPr>
      </w:pPr>
    </w:p>
    <w:p w:rsidR="00627ED0" w:rsidRPr="00441168" w:rsidRDefault="00627ED0" w:rsidP="00441168">
      <w:pPr>
        <w:widowControl w:val="0"/>
        <w:jc w:val="both"/>
        <w:outlineLvl w:val="0"/>
        <w:rPr>
          <w:rFonts w:ascii="Arial" w:hAnsi="Arial" w:cs="Arial"/>
          <w:b/>
          <w:bCs/>
          <w:sz w:val="22"/>
          <w:szCs w:val="22"/>
        </w:rPr>
      </w:pPr>
      <w:r w:rsidRPr="00441168">
        <w:rPr>
          <w:rFonts w:ascii="Arial" w:hAnsi="Arial" w:cs="Arial"/>
          <w:b/>
          <w:bCs/>
          <w:color w:val="260F54"/>
          <w:sz w:val="22"/>
          <w:szCs w:val="22"/>
        </w:rPr>
        <w:t>Employers Liability Insurance Cover</w:t>
      </w:r>
    </w:p>
    <w:p w:rsidR="00627ED0" w:rsidRPr="00441168" w:rsidRDefault="00627ED0" w:rsidP="00627ED0">
      <w:pPr>
        <w:widowControl w:val="0"/>
        <w:jc w:val="both"/>
        <w:rPr>
          <w:rFonts w:ascii="Arial" w:hAnsi="Arial" w:cs="Arial"/>
          <w:lang/>
        </w:rPr>
      </w:pPr>
      <w:r w:rsidRPr="00441168">
        <w:rPr>
          <w:rFonts w:ascii="Arial" w:hAnsi="Arial" w:cs="Arial"/>
        </w:rPr>
        <w:t xml:space="preserve">This cover will also be provided in respect of all employees, including </w:t>
      </w:r>
      <w:r w:rsidRPr="00441168">
        <w:rPr>
          <w:rFonts w:ascii="Arial" w:hAnsi="Arial" w:cs="Arial"/>
        </w:rPr>
        <w:br/>
        <w:t xml:space="preserve">casual labour and persons paid in kind. This policy covers the cost of any damages awarded to an employee in the event of accidental bodily injury, </w:t>
      </w:r>
      <w:r w:rsidRPr="00441168">
        <w:rPr>
          <w:rFonts w:ascii="Arial" w:hAnsi="Arial" w:cs="Arial"/>
          <w:lang/>
        </w:rPr>
        <w:t>to a limit of £10,000,000 inclusive of legal costs.</w:t>
      </w:r>
    </w:p>
    <w:p w:rsidR="00627ED0" w:rsidRPr="00441168" w:rsidRDefault="00627ED0" w:rsidP="00627ED0">
      <w:pPr>
        <w:widowControl w:val="0"/>
        <w:jc w:val="both"/>
        <w:rPr>
          <w:rFonts w:ascii="Arial" w:hAnsi="Arial" w:cs="Arial"/>
        </w:rPr>
      </w:pPr>
    </w:p>
    <w:p w:rsidR="00627ED0" w:rsidRPr="00441168" w:rsidRDefault="00627ED0" w:rsidP="00627ED0">
      <w:pPr>
        <w:widowControl w:val="0"/>
        <w:jc w:val="both"/>
        <w:rPr>
          <w:rFonts w:ascii="Arial" w:hAnsi="Arial" w:cs="Arial"/>
        </w:rPr>
      </w:pPr>
    </w:p>
    <w:p w:rsidR="00627ED0" w:rsidRPr="00441168" w:rsidRDefault="00627ED0" w:rsidP="00441168">
      <w:pPr>
        <w:widowControl w:val="0"/>
        <w:jc w:val="both"/>
        <w:outlineLvl w:val="0"/>
        <w:rPr>
          <w:rFonts w:ascii="Arial" w:hAnsi="Arial" w:cs="Arial"/>
          <w:b/>
          <w:bCs/>
          <w:color w:val="260F54"/>
          <w:sz w:val="22"/>
          <w:szCs w:val="22"/>
        </w:rPr>
      </w:pPr>
      <w:r w:rsidRPr="00441168">
        <w:rPr>
          <w:rFonts w:ascii="Arial" w:hAnsi="Arial" w:cs="Arial"/>
          <w:b/>
          <w:bCs/>
          <w:color w:val="260F54"/>
          <w:sz w:val="22"/>
          <w:szCs w:val="22"/>
        </w:rPr>
        <w:t>Property and Personal Accident Cover</w:t>
      </w:r>
    </w:p>
    <w:p w:rsidR="00627ED0" w:rsidRPr="00441168" w:rsidRDefault="00627ED0" w:rsidP="00441168">
      <w:pPr>
        <w:widowControl w:val="0"/>
        <w:jc w:val="both"/>
        <w:outlineLvl w:val="0"/>
        <w:rPr>
          <w:rFonts w:ascii="Arial" w:hAnsi="Arial" w:cs="Arial"/>
        </w:rPr>
      </w:pPr>
      <w:r w:rsidRPr="00441168">
        <w:rPr>
          <w:rFonts w:ascii="Arial" w:hAnsi="Arial" w:cs="Arial"/>
        </w:rPr>
        <w:t xml:space="preserve">This is </w:t>
      </w:r>
      <w:r w:rsidRPr="00441168">
        <w:rPr>
          <w:rFonts w:ascii="Arial" w:hAnsi="Arial" w:cs="Arial"/>
          <w:b/>
          <w:bCs/>
          <w:u w:val="single"/>
        </w:rPr>
        <w:t>NOT INCLUDED</w:t>
      </w:r>
      <w:r w:rsidRPr="00441168">
        <w:rPr>
          <w:rFonts w:ascii="Arial" w:hAnsi="Arial" w:cs="Arial"/>
        </w:rPr>
        <w:t xml:space="preserve"> in the insurance provided with affiliation to</w:t>
      </w:r>
    </w:p>
    <w:p w:rsidR="00627ED0" w:rsidRPr="00441168" w:rsidRDefault="00627ED0" w:rsidP="00627ED0">
      <w:pPr>
        <w:widowControl w:val="0"/>
        <w:jc w:val="both"/>
        <w:rPr>
          <w:rFonts w:ascii="Arial" w:hAnsi="Arial" w:cs="Arial"/>
        </w:rPr>
      </w:pPr>
      <w:proofErr w:type="gramStart"/>
      <w:r w:rsidRPr="00441168">
        <w:rPr>
          <w:rFonts w:ascii="Arial" w:hAnsi="Arial" w:cs="Arial"/>
        </w:rPr>
        <w:t>the</w:t>
      </w:r>
      <w:proofErr w:type="gramEnd"/>
      <w:r w:rsidRPr="00441168">
        <w:rPr>
          <w:rFonts w:ascii="Arial" w:hAnsi="Arial" w:cs="Arial"/>
        </w:rPr>
        <w:t xml:space="preserve"> BHS. </w:t>
      </w:r>
    </w:p>
    <w:p w:rsidR="00627ED0" w:rsidRPr="00441168" w:rsidRDefault="00627ED0" w:rsidP="00627ED0">
      <w:pPr>
        <w:widowControl w:val="0"/>
        <w:jc w:val="both"/>
        <w:rPr>
          <w:rFonts w:ascii="Arial" w:hAnsi="Arial" w:cs="Arial"/>
        </w:rPr>
      </w:pPr>
    </w:p>
    <w:p w:rsidR="00627ED0" w:rsidRPr="00441168" w:rsidRDefault="00627ED0" w:rsidP="00627ED0">
      <w:pPr>
        <w:widowControl w:val="0"/>
        <w:jc w:val="both"/>
        <w:rPr>
          <w:rFonts w:ascii="Arial" w:hAnsi="Arial" w:cs="Arial"/>
        </w:rPr>
      </w:pPr>
    </w:p>
    <w:p w:rsidR="00627ED0" w:rsidRPr="00441168" w:rsidRDefault="00627ED0" w:rsidP="00627ED0">
      <w:pPr>
        <w:widowControl w:val="0"/>
        <w:jc w:val="both"/>
        <w:rPr>
          <w:rFonts w:ascii="Arial" w:hAnsi="Arial" w:cs="Arial"/>
          <w:b/>
          <w:bCs/>
          <w:color w:val="260F54"/>
          <w:sz w:val="22"/>
          <w:szCs w:val="22"/>
        </w:rPr>
      </w:pPr>
      <w:r w:rsidRPr="00441168">
        <w:rPr>
          <w:rFonts w:ascii="Arial" w:hAnsi="Arial" w:cs="Arial"/>
          <w:b/>
          <w:bCs/>
          <w:color w:val="260F54"/>
          <w:sz w:val="22"/>
          <w:szCs w:val="22"/>
        </w:rPr>
        <w:t xml:space="preserve">If you have any queries regarding the insurance policies </w:t>
      </w:r>
      <w:r w:rsidRPr="00441168">
        <w:rPr>
          <w:rFonts w:ascii="Arial" w:hAnsi="Arial" w:cs="Arial"/>
          <w:b/>
          <w:bCs/>
          <w:color w:val="260F54"/>
          <w:sz w:val="22"/>
          <w:szCs w:val="22"/>
        </w:rPr>
        <w:br/>
        <w:t>provided with affiliation, please contact the BRC head office, and we will be happy to help.</w:t>
      </w:r>
    </w:p>
    <w:p w:rsidR="00627ED0" w:rsidRPr="00441168" w:rsidRDefault="00627ED0" w:rsidP="00627ED0">
      <w:pPr>
        <w:widowControl w:val="0"/>
        <w:jc w:val="both"/>
        <w:rPr>
          <w:rFonts w:ascii="Arial" w:hAnsi="Arial" w:cs="Arial"/>
          <w:b/>
          <w:bCs/>
          <w:color w:val="260F54"/>
          <w:sz w:val="22"/>
          <w:szCs w:val="22"/>
        </w:rPr>
      </w:pPr>
    </w:p>
    <w:p w:rsidR="00627ED0" w:rsidRPr="00441168" w:rsidRDefault="00627ED0" w:rsidP="00627ED0">
      <w:pPr>
        <w:widowControl w:val="0"/>
        <w:rPr>
          <w:rFonts w:ascii="Arial" w:hAnsi="Arial" w:cs="Arial"/>
        </w:rPr>
      </w:pPr>
    </w:p>
    <w:p w:rsidR="00841CCC" w:rsidRDefault="00841CCC"/>
    <w:sectPr w:rsidR="00841C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627ED0"/>
    <w:rsid w:val="001E5552"/>
    <w:rsid w:val="00441168"/>
    <w:rsid w:val="0047530A"/>
    <w:rsid w:val="00627ED0"/>
    <w:rsid w:val="00653425"/>
    <w:rsid w:val="00736C04"/>
    <w:rsid w:val="00841CCC"/>
    <w:rsid w:val="008642C4"/>
    <w:rsid w:val="008A2F9D"/>
    <w:rsid w:val="00AC5F56"/>
    <w:rsid w:val="00B47958"/>
    <w:rsid w:val="00B95D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ED0"/>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441168"/>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1541557">
      <w:bodyDiv w:val="1"/>
      <w:marLeft w:val="0"/>
      <w:marRight w:val="0"/>
      <w:marTop w:val="0"/>
      <w:marBottom w:val="0"/>
      <w:divBdr>
        <w:top w:val="none" w:sz="0" w:space="0" w:color="auto"/>
        <w:left w:val="none" w:sz="0" w:space="0" w:color="auto"/>
        <w:bottom w:val="none" w:sz="0" w:space="0" w:color="auto"/>
        <w:right w:val="none" w:sz="0" w:space="0" w:color="auto"/>
      </w:divBdr>
    </w:div>
    <w:div w:id="15420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BHS / BRC Third Party Liability Insurance</vt:lpstr>
    </vt:vector>
  </TitlesOfParts>
  <Company>British Horse Society</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 BRC Third Party Liability Insurance</dc:title>
  <dc:subject/>
  <dc:creator>BRCAdmin</dc:creator>
  <cp:keywords/>
  <dc:description/>
  <cp:lastModifiedBy>Brook Butler</cp:lastModifiedBy>
  <cp:revision>2</cp:revision>
  <dcterms:created xsi:type="dcterms:W3CDTF">2012-04-22T17:05:00Z</dcterms:created>
  <dcterms:modified xsi:type="dcterms:W3CDTF">2012-04-22T17:05:00Z</dcterms:modified>
</cp:coreProperties>
</file>